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spacing w:before="0" w:beforeAutospacing="0" w:after="0" w:afterAutospacing="0" w:line="560" w:lineRule="exact"/>
        <w:ind w:right="0"/>
        <w:jc w:val="center"/>
        <w:rPr>
          <w:rFonts w:hint="eastAsia" w:ascii="方正小标宋简体" w:hAnsi="Calibri" w:eastAsia="方正小标宋简体" w:cs="Times New Roman"/>
          <w:kern w:val="2"/>
          <w:sz w:val="44"/>
          <w:szCs w:val="44"/>
          <w:lang w:val="en-US" w:eastAsia="zh-CN" w:bidi="ar-SA"/>
        </w:rPr>
      </w:pPr>
      <w:r>
        <w:rPr>
          <w:rFonts w:hint="eastAsia" w:ascii="方正小标宋简体" w:hAnsi="Calibri" w:eastAsia="方正小标宋简体" w:cs="Times New Roman"/>
          <w:kern w:val="2"/>
          <w:sz w:val="44"/>
          <w:szCs w:val="44"/>
          <w:lang w:val="en-US" w:eastAsia="zh-CN" w:bidi="ar-SA"/>
        </w:rPr>
        <w:t>党支部书记述职报告</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楷体" w:hAnsi="楷体" w:eastAsia="楷体" w:cs="楷体"/>
          <w:b w:val="0"/>
          <w:bCs w:val="0"/>
          <w:kern w:val="44"/>
          <w:sz w:val="28"/>
          <w:szCs w:val="28"/>
          <w:lang w:val="en-US" w:eastAsia="zh-CN"/>
        </w:rPr>
      </w:pPr>
      <w:r>
        <w:rPr>
          <w:rFonts w:hint="eastAsia" w:ascii="楷体" w:hAnsi="楷体" w:eastAsia="楷体" w:cs="楷体"/>
          <w:b w:val="0"/>
          <w:bCs w:val="0"/>
          <w:kern w:val="44"/>
          <w:sz w:val="28"/>
          <w:szCs w:val="28"/>
        </w:rPr>
        <w:t>创新创业学院教工第二党支部</w:t>
      </w:r>
      <w:r>
        <w:rPr>
          <w:rFonts w:hint="eastAsia" w:ascii="楷体" w:hAnsi="楷体" w:eastAsia="楷体" w:cs="楷体"/>
          <w:b w:val="0"/>
          <w:bCs w:val="0"/>
          <w:kern w:val="44"/>
          <w:sz w:val="28"/>
          <w:szCs w:val="28"/>
          <w:lang w:val="en-US" w:eastAsia="zh-CN"/>
        </w:rPr>
        <w:t xml:space="preserve">   江欣</w:t>
      </w:r>
    </w:p>
    <w:p>
      <w:pPr>
        <w:jc w:val="center"/>
        <w:rPr>
          <w:rFonts w:hint="default"/>
          <w:sz w:val="28"/>
          <w:szCs w:val="28"/>
          <w:lang w:val="en-US" w:eastAsia="zh-CN"/>
        </w:rPr>
      </w:pPr>
      <w:r>
        <w:rPr>
          <w:rFonts w:hint="eastAsia" w:ascii="楷体" w:hAnsi="楷体" w:eastAsia="楷体" w:cs="楷体"/>
          <w:b w:val="0"/>
          <w:bCs w:val="0"/>
          <w:kern w:val="44"/>
          <w:sz w:val="28"/>
          <w:szCs w:val="28"/>
          <w:lang w:val="en-US" w:eastAsia="zh-CN"/>
        </w:rPr>
        <w:t>2024年1月</w:t>
      </w:r>
    </w:p>
    <w:p>
      <w:pPr>
        <w:pStyle w:val="22"/>
        <w:keepNext w:val="0"/>
        <w:keepLines w:val="0"/>
        <w:pageBreakBefore w:val="0"/>
        <w:widowControl/>
        <w:suppressLineNumbers w:val="0"/>
        <w:kinsoku/>
        <w:wordWrap/>
        <w:overflowPunct/>
        <w:topLinePunct w:val="0"/>
        <w:autoSpaceDE/>
        <w:autoSpaceDN/>
        <w:bidi w:val="0"/>
        <w:adjustRightInd/>
        <w:snapToGrid/>
        <w:spacing w:before="0" w:beforeLines="50" w:beforeAutospacing="0" w:afterAutospacing="0" w:line="560" w:lineRule="exact"/>
        <w:ind w:left="0" w:firstLine="640" w:firstLineChars="200"/>
        <w:jc w:val="both"/>
        <w:textAlignment w:val="auto"/>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val="0"/>
          <w:bCs w:val="0"/>
          <w:kern w:val="2"/>
          <w:sz w:val="32"/>
          <w:szCs w:val="32"/>
          <w:lang w:val="en-US" w:eastAsia="zh-CN" w:bidi="ar-SA"/>
        </w:rPr>
        <w:t>2023年，在学校党委、学院党总支的正确领导下，在支部各位党员同志的大力支持下，本人认真学习贯彻习近平新时代中国特色社会主义思想和党的二十大精神，切实带领支部发挥战斗堡垒作用，圆满完成了各项工作任务。现将工作情况汇报如下，恳请各位领导和同志们予以批评指正。</w:t>
      </w:r>
    </w:p>
    <w:p>
      <w:pPr>
        <w:pStyle w:val="2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工作完成情况</w:t>
      </w:r>
    </w:p>
    <w:p>
      <w:pPr>
        <w:pStyle w:val="2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rPr>
          <w:rFonts w:hint="eastAsia" w:ascii="方正仿宋_GB2312" w:hAnsi="方正仿宋_GB2312" w:eastAsia="方正仿宋_GB2312" w:cs="方正仿宋_GB2312"/>
          <w:b/>
          <w:bCs/>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1.以理论学习为先导，促进思想政治建设</w:t>
      </w: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val="0"/>
          <w:bCs w:val="0"/>
          <w:kern w:val="2"/>
          <w:sz w:val="32"/>
          <w:szCs w:val="32"/>
          <w:lang w:val="en-US" w:eastAsia="zh-CN" w:bidi="ar-SA"/>
        </w:rPr>
        <w:t>教工第二党支部根据学院党总支工作安排方案，以总支引领、支部落实、书记负责、全员参与的形式开展党建工作部署的落实。党支部以党员理论学习、党员组织生活、教师政治学习为主要阵地，有计划地开展广泛的教育学习实践活动，全面落实“三会一课”制度，把支部理论学习工作抓深、抓细、抓实。</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val="0"/>
          <w:bCs w:val="0"/>
          <w:kern w:val="2"/>
          <w:sz w:val="32"/>
          <w:szCs w:val="32"/>
          <w:lang w:val="en-US" w:eastAsia="zh-CN" w:bidi="ar-SA"/>
        </w:rPr>
        <w:t>支部注重理论与实践相结合，以主题教育为抓手，通过各种载体加强党性锻炼和师德教育。2023年，支部先后组织全体党员大会10次、组织生活会2次，本人以《坚持党建引领，党建工作与业务工作的融合促进》和《学思想、强党性、重实践、建新功》为主题为全体党员讲党课2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val="0"/>
          <w:bCs w:val="0"/>
          <w:kern w:val="2"/>
          <w:sz w:val="32"/>
          <w:szCs w:val="32"/>
          <w:lang w:val="en-US" w:eastAsia="zh-CN" w:bidi="ar-SA"/>
        </w:rPr>
        <w:t>通过开展不同形式的学习活动把政治建设的统领作用落到实处。学习党章党规、学习习近平重要讲话思想，并组织讨论，开展交流；通过观看理论教育纪录片《非凡的领航2022》、《永远吹冲锋号》交流心得体会，共读一本政治理论书籍《论党的自我革命》开展读书分享活动，定期举行线上线下知识答题活动，通过丰富的学习活动营造积极的学习氛围，调动支部党员的学习积极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val="0"/>
          <w:bCs w:val="0"/>
          <w:kern w:val="2"/>
          <w:sz w:val="32"/>
          <w:szCs w:val="32"/>
          <w:lang w:val="en-US" w:eastAsia="zh-CN" w:bidi="ar-SA"/>
        </w:rPr>
        <w:t>在学习中注重引导全体党员边学习、边思考、边对照，加强学习与实践的结合，不断增强党员的角色意识、身份意识、形象意识和行为意识，更好地聚焦创新创业教育改革总目标，为学院重点工作积极建言献策，并把所学知识应用到工作实践中，提高学习效果。</w:t>
      </w: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_GB2312" w:hAnsi="方正仿宋_GB2312" w:eastAsia="方正仿宋_GB2312" w:cs="方正仿宋_GB2312"/>
          <w:b/>
          <w:bCs/>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2.以发展进取为动力，推进师资队伍建设</w:t>
      </w: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val="0"/>
          <w:bCs w:val="0"/>
          <w:kern w:val="2"/>
          <w:sz w:val="32"/>
          <w:szCs w:val="32"/>
          <w:lang w:val="en-US" w:eastAsia="zh-CN" w:bidi="ar-SA"/>
        </w:rPr>
        <w:t>教师队伍的建设是学校教育发展的永恒主题。党支部将党建工作融入学院日常教学、课程建设和竞赛指导等各项工作中，提升党员教师的教学和科研能力。建立党员谈心谈话制度，调动党员教师的工作积极性和主动性，充分发挥党员的先锋模范带头作用，带领支部党员提升凝聚力和业务水平。</w:t>
      </w: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val="0"/>
          <w:bCs w:val="0"/>
          <w:kern w:val="2"/>
          <w:sz w:val="32"/>
          <w:szCs w:val="32"/>
          <w:lang w:val="en-US" w:eastAsia="zh-CN" w:bidi="ar-SA"/>
        </w:rPr>
        <w:t>2023年，支部负责参与组织“高校创新创业教育师资高级特训课程培训班”、“首届全国大学生职业规划大赛政策解读暨指导、参赛教师专题培训”，服务我校专兼职教师提升就业创业教育实际操作能力。</w:t>
      </w:r>
    </w:p>
    <w:p>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560" w:lineRule="exact"/>
        <w:ind w:firstLine="640" w:firstLineChars="200"/>
        <w:jc w:val="both"/>
        <w:textAlignment w:val="auto"/>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val="0"/>
          <w:bCs w:val="0"/>
          <w:kern w:val="2"/>
          <w:sz w:val="32"/>
          <w:szCs w:val="32"/>
          <w:lang w:val="en-US" w:eastAsia="zh-CN" w:bidi="ar-SA"/>
        </w:rPr>
        <w:t>2023年，支部1名党员获河南省首届就业创业荣获河南省高校就业创业指导教师教学技能大赛金奖。多名党员获河南省“双师”资格认定，多人获优秀创新创业导师、优秀共产党员、校级最美教师荣誉称号，本人被校党委授予“党员先锋示范岗”。</w:t>
      </w:r>
    </w:p>
    <w:p>
      <w:pPr>
        <w:pStyle w:val="12"/>
        <w:keepNext w:val="0"/>
        <w:keepLines w:val="0"/>
        <w:pageBreakBefore w:val="0"/>
        <w:widowControl/>
        <w:numPr>
          <w:numId w:val="0"/>
        </w:numPr>
        <w:kinsoku/>
        <w:wordWrap/>
        <w:overflowPunct/>
        <w:topLinePunct w:val="0"/>
        <w:autoSpaceDE/>
        <w:autoSpaceDN/>
        <w:bidi w:val="0"/>
        <w:adjustRightInd/>
        <w:snapToGrid/>
        <w:spacing w:before="0" w:beforeAutospacing="0" w:afterAutospacing="0" w:line="560" w:lineRule="exact"/>
        <w:ind w:right="0" w:rightChars="0" w:firstLine="643" w:firstLineChars="200"/>
        <w:jc w:val="both"/>
        <w:textAlignment w:val="auto"/>
        <w:rPr>
          <w:rFonts w:hint="eastAsia" w:ascii="方正仿宋_GB2312" w:hAnsi="方正仿宋_GB2312" w:eastAsia="方正仿宋_GB2312" w:cs="方正仿宋_GB2312"/>
          <w:b/>
          <w:bCs/>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3.以开拓创新为标准，落实重点工作完成</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contextualSpacing/>
        <w:jc w:val="both"/>
        <w:textAlignment w:val="auto"/>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积极参与创新创业课程教学教研创新改革。</w:t>
      </w:r>
      <w:r>
        <w:rPr>
          <w:rFonts w:hint="eastAsia" w:ascii="方正仿宋_GB2312" w:hAnsi="方正仿宋_GB2312" w:eastAsia="方正仿宋_GB2312" w:cs="方正仿宋_GB2312"/>
          <w:b w:val="0"/>
          <w:bCs w:val="0"/>
          <w:kern w:val="2"/>
          <w:sz w:val="32"/>
          <w:szCs w:val="32"/>
          <w:lang w:val="en-US" w:eastAsia="zh-CN" w:bidi="ar-SA"/>
        </w:rPr>
        <w:t>支部重点落实立德树人根本任务，围绕创新创业教育面临的难点及热点问题，积极开展教研及教学交流活动。支部党员主持参与《大学生创新创业基础》课程资源建设，《广告实务》课程思政资源建设，主持校级精品在线开放课程，参与立项省级精品在线开放课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555"/>
        <w:jc w:val="both"/>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kern w:val="2"/>
          <w:sz w:val="32"/>
          <w:szCs w:val="32"/>
          <w:lang w:val="en-US" w:eastAsia="zh-CN" w:bidi="ar-SA"/>
        </w:rPr>
        <w:t>组织开展专创融合示范课程建设。</w:t>
      </w:r>
      <w:r>
        <w:rPr>
          <w:rFonts w:hint="eastAsia" w:ascii="方正仿宋_GB2312" w:hAnsi="方正仿宋_GB2312" w:eastAsia="方正仿宋_GB2312" w:cs="方正仿宋_GB2312"/>
          <w:b w:val="0"/>
          <w:bCs w:val="0"/>
          <w:kern w:val="2"/>
          <w:sz w:val="32"/>
          <w:szCs w:val="32"/>
          <w:lang w:val="en-US" w:eastAsia="zh-CN" w:bidi="ar-SA"/>
        </w:rPr>
        <w:t>支部党员负责联合教务处共同开展校级“专创融合”示范课程立项申报工作，立项建设9门课程作为2023年“专创融合”示范课建设课程。专创融合示范课程将坚持“融岗位、融思政、融双创”的一课三融教学模式，进一步推进专创融合的力度和深度，提高创新型技术技能人才培养质量。</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contextualSpacing/>
        <w:jc w:val="both"/>
        <w:textAlignment w:val="auto"/>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完善创新创业平台建设。</w:t>
      </w:r>
      <w:r>
        <w:rPr>
          <w:rFonts w:hint="eastAsia" w:ascii="方正仿宋_GB2312" w:hAnsi="方正仿宋_GB2312" w:eastAsia="方正仿宋_GB2312" w:cs="方正仿宋_GB2312"/>
          <w:b w:val="0"/>
          <w:bCs w:val="0"/>
          <w:kern w:val="2"/>
          <w:sz w:val="32"/>
          <w:szCs w:val="32"/>
          <w:lang w:val="en-US" w:eastAsia="zh-CN" w:bidi="ar-SA"/>
        </w:rPr>
        <w:t>上半年，我校大学生科技创新中心二期项目通过验收，进一步拓展大学生创新创业实践平台的功能。下半年，我校被工信部中小企业发展促进中心授予“校企协同就业创业创新示范实践基地”，代表着我校创新创业教育改革和双创实践平台建设工作在全国范围内形成了示范引领的作用。与国有企业河南创意岛实业股份有限公司签订校企合作协议，在国家级创意岛科技企业孵化器建立校外双创实践基地。</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contextualSpacing/>
        <w:jc w:val="both"/>
        <w:textAlignment w:val="auto"/>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培育指导创新创业项目。</w:t>
      </w:r>
      <w:r>
        <w:rPr>
          <w:rFonts w:hint="eastAsia" w:ascii="方正仿宋_GB2312" w:hAnsi="方正仿宋_GB2312" w:eastAsia="方正仿宋_GB2312" w:cs="方正仿宋_GB2312"/>
          <w:b w:val="0"/>
          <w:bCs w:val="0"/>
          <w:kern w:val="2"/>
          <w:sz w:val="32"/>
          <w:szCs w:val="32"/>
          <w:lang w:val="en-US" w:eastAsia="zh-CN" w:bidi="ar-SA"/>
        </w:rPr>
        <w:t>创新创业学院教工第二党支部积极参与各项创新创业大赛的项目指导工作，坚持“以赛促学、以赛助创”。学校首次被教育部授予“互联网+”大赛高校集体奖，全体教师党员积极参与第九届中国国际大学生创新大赛，“挑战杯”大学生课外科技学术作品竞赛、“发明杯”专利创新大赛、“振兴杯”创新创业创效赛项，获得多项国家级省级奖项。</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contextualSpacing/>
        <w:jc w:val="both"/>
        <w:textAlignment w:val="auto"/>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val="0"/>
          <w:bCs w:val="0"/>
          <w:kern w:val="2"/>
          <w:sz w:val="32"/>
          <w:szCs w:val="32"/>
          <w:lang w:val="en-US" w:eastAsia="zh-CN" w:bidi="ar-SA"/>
        </w:rPr>
        <w:t>同时面向全校开展第九届大学生创新大赛和首届大学生职业规划大赛校赛的报名、选拔和组织工作，为全校师生做好参赛项目的培训、选拔推荐和不同赛段的服务工作，有力带动了创新创业和职规大赛在全校范围内的参与度，营造良好的创新创业氛围。</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以党建带动团建工作。</w:t>
      </w:r>
      <w:r>
        <w:rPr>
          <w:rFonts w:hint="eastAsia" w:ascii="方正仿宋_GB2312" w:hAnsi="方正仿宋_GB2312" w:eastAsia="方正仿宋_GB2312" w:cs="方正仿宋_GB2312"/>
          <w:b w:val="0"/>
          <w:bCs w:val="0"/>
          <w:kern w:val="2"/>
          <w:sz w:val="32"/>
          <w:szCs w:val="32"/>
          <w:lang w:val="en-US" w:eastAsia="zh-CN" w:bidi="ar-SA"/>
        </w:rPr>
        <w:t>作为创新创业协会指导教师，支部将党团工作进行有效结合，组织协会团支部开展迎新志愿服务活动、众创空间开放日活动、非遗文化体验日活动、创新思维训练等多种形式团建工作，在活动中将创新创业文化和思政教育融入其中，引导学生树立正确的创业观、就业观，培养学生家国情怀和工匠精神，打造思创融合活动品牌，提高创新型人才培养质量。创新创业协会被校团委评选为校级“活力团支部”。</w:t>
      </w:r>
    </w:p>
    <w:p>
      <w:pPr>
        <w:pStyle w:val="2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二、工作中存在的问题</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方正仿宋_GB2312" w:hAnsi="方正仿宋_GB2312" w:eastAsia="方正仿宋_GB2312" w:cs="方正仿宋_GB2312"/>
          <w:b/>
          <w:bCs/>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1.精力投入不够充足</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val="0"/>
          <w:bCs w:val="0"/>
          <w:kern w:val="2"/>
          <w:sz w:val="32"/>
          <w:szCs w:val="32"/>
          <w:lang w:val="en-US" w:eastAsia="zh-CN" w:bidi="ar-SA"/>
        </w:rPr>
        <w:t>本人作为支部工作“第一责任人”，思想上虽然重视党建工作，但在工作精力的投入上与党建工作的新常态要求相比显得不够充足，大部分工作精力还是放在了主要业务工作上，抓党建工作存在想得多但做得少的现象。</w:t>
      </w:r>
    </w:p>
    <w:p>
      <w:pPr>
        <w:pStyle w:val="10"/>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方正仿宋_GB2312" w:hAnsi="方正仿宋_GB2312" w:eastAsia="方正仿宋_GB2312" w:cs="方正仿宋_GB2312"/>
          <w:b/>
          <w:bCs/>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2.队伍建设不够优化</w:t>
      </w:r>
    </w:p>
    <w:p>
      <w:pPr>
        <w:pStyle w:val="10"/>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val="0"/>
          <w:bCs w:val="0"/>
          <w:kern w:val="2"/>
          <w:sz w:val="32"/>
          <w:szCs w:val="32"/>
          <w:lang w:val="en-US" w:eastAsia="zh-CN" w:bidi="ar-SA"/>
        </w:rPr>
        <w:t>开展工作时视野不够开阔，思想不够解放，发展思路不清晰，遇到困难畏</w:t>
      </w:r>
      <w:bookmarkStart w:id="0" w:name="_GoBack"/>
      <w:bookmarkEnd w:id="0"/>
      <w:r>
        <w:rPr>
          <w:rFonts w:hint="eastAsia" w:ascii="方正仿宋_GB2312" w:hAnsi="方正仿宋_GB2312" w:eastAsia="方正仿宋_GB2312" w:cs="方正仿宋_GB2312"/>
          <w:b w:val="0"/>
          <w:bCs w:val="0"/>
          <w:kern w:val="2"/>
          <w:sz w:val="32"/>
          <w:szCs w:val="32"/>
          <w:lang w:val="en-US" w:eastAsia="zh-CN" w:bidi="ar-SA"/>
        </w:rPr>
        <w:t>手畏脚，党组织凝聚力不强，没有充分调动支部党员的工作积极性和各位党员同志的优势，使个别党员同志的能力在工作中没有得到有效发挥。</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方正仿宋_GB2312" w:hAnsi="方正仿宋_GB2312" w:eastAsia="方正仿宋_GB2312" w:cs="方正仿宋_GB2312"/>
          <w:b/>
          <w:bCs/>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工作方法不够新颖</w:t>
      </w:r>
    </w:p>
    <w:p>
      <w:pPr>
        <w:pStyle w:val="10"/>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val="0"/>
          <w:bCs w:val="0"/>
          <w:kern w:val="2"/>
          <w:sz w:val="32"/>
          <w:szCs w:val="32"/>
          <w:lang w:val="en-US" w:eastAsia="zh-CN" w:bidi="ar-SA"/>
        </w:rPr>
        <w:t>支部有时仍然在用老套路谋划新时期党建工作，凭老经验应对新形势，用老办法解决新问题，缺乏创新的能力和勇气，没有形成特色鲜明有影响力的党建工作品牌，本人对党员同志的指导和监督不够到位。</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b/>
          <w:bCs/>
          <w:kern w:val="2"/>
          <w:sz w:val="32"/>
          <w:szCs w:val="32"/>
          <w:lang w:val="en-US" w:eastAsia="zh-CN" w:bidi="ar-SA"/>
        </w:rPr>
      </w:pPr>
      <w:r>
        <w:rPr>
          <w:rFonts w:hint="eastAsia" w:ascii="方正仿宋_GB2312" w:hAnsi="方正仿宋_GB2312" w:eastAsia="方正仿宋_GB2312" w:cs="方正仿宋_GB2312"/>
          <w:sz w:val="32"/>
          <w:szCs w:val="32"/>
          <w:lang w:val="en-US" w:eastAsia="zh-CN"/>
        </w:rPr>
        <w:t xml:space="preserve">   </w:t>
      </w:r>
      <w:r>
        <w:rPr>
          <w:rFonts w:hint="eastAsia" w:ascii="黑体" w:hAnsi="黑体" w:eastAsia="黑体" w:cs="黑体"/>
          <w:b/>
          <w:bCs/>
          <w:kern w:val="2"/>
          <w:sz w:val="32"/>
          <w:szCs w:val="32"/>
          <w:lang w:val="en-US" w:eastAsia="zh-CN" w:bidi="ar-SA"/>
        </w:rPr>
        <w:t xml:space="preserve"> 三、下一步工作打算</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方正仿宋_GB2312" w:hAnsi="方正仿宋_GB2312" w:eastAsia="方正仿宋_GB2312" w:cs="方正仿宋_GB2312"/>
          <w:b/>
          <w:bCs/>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1.提高认识，认真履行党建职责</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val="0"/>
          <w:bCs w:val="0"/>
          <w:kern w:val="2"/>
          <w:sz w:val="32"/>
          <w:szCs w:val="32"/>
          <w:lang w:val="en-US" w:eastAsia="zh-CN" w:bidi="ar-SA"/>
        </w:rPr>
        <w:t>深刻认识党建新常态对基层党建工作的新要求，克服“党建是务虚”的不正确思想，树立“理直气壮抓党建、尽心尽职抓党建”的思想，切实履行好“第一责任人”职责。加强对支部党建工作的督导，强化对党员同志的监督，促进党建工作责任制有效落实。</w:t>
      </w:r>
    </w:p>
    <w:p>
      <w:pPr>
        <w:pStyle w:val="10"/>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方正仿宋_GB2312" w:hAnsi="方正仿宋_GB2312" w:eastAsia="方正仿宋_GB2312" w:cs="方正仿宋_GB2312"/>
          <w:b/>
          <w:bCs/>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2.建强队伍，整体提升队伍素质</w:t>
      </w:r>
    </w:p>
    <w:p>
      <w:pPr>
        <w:pStyle w:val="10"/>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val="0"/>
          <w:bCs w:val="0"/>
          <w:kern w:val="2"/>
          <w:sz w:val="32"/>
          <w:szCs w:val="32"/>
          <w:lang w:val="en-US" w:eastAsia="zh-CN" w:bidi="ar-SA"/>
        </w:rPr>
        <w:t>加强对党员同志的教育培训，持续推进党建引领重点工作推进。多到党员同志中开展调研、谈心谈话工作，了解每位党员同志在工作中存在的困难和急需解决的问题，积极提供指导与帮助。充分调动每一位党员同志的工作积极性，发挥党员先锋模范作用，将支部建设成党员之家、教工之家，全面提升基层党员素质和能力。</w:t>
      </w:r>
    </w:p>
    <w:p>
      <w:pPr>
        <w:pStyle w:val="10"/>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方正仿宋_GB2312" w:hAnsi="方正仿宋_GB2312" w:eastAsia="方正仿宋_GB2312" w:cs="方正仿宋_GB2312"/>
          <w:b/>
          <w:bCs/>
          <w:kern w:val="2"/>
          <w:sz w:val="32"/>
          <w:szCs w:val="32"/>
          <w:lang w:val="en-US" w:eastAsia="zh-CN" w:bidi="ar-SA"/>
        </w:rPr>
      </w:pPr>
      <w:r>
        <w:rPr>
          <w:rFonts w:hint="eastAsia" w:ascii="方正仿宋_GB2312" w:hAnsi="方正仿宋_GB2312" w:eastAsia="方正仿宋_GB2312" w:cs="方正仿宋_GB2312"/>
          <w:b/>
          <w:bCs/>
          <w:kern w:val="2"/>
          <w:sz w:val="32"/>
          <w:szCs w:val="32"/>
          <w:lang w:val="en-US" w:eastAsia="zh-CN" w:bidi="ar-SA"/>
        </w:rPr>
        <w:t>3.创新工作方法，做好党的建设成果的转化</w:t>
      </w:r>
    </w:p>
    <w:p>
      <w:pPr>
        <w:pStyle w:val="10"/>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方正仿宋_GB2312" w:hAnsi="方正仿宋_GB2312" w:eastAsia="方正仿宋_GB2312" w:cs="方正仿宋_GB2312"/>
          <w:b w:val="0"/>
          <w:bCs w:val="0"/>
          <w:kern w:val="2"/>
          <w:sz w:val="32"/>
          <w:szCs w:val="32"/>
          <w:lang w:val="en-US" w:eastAsia="zh-CN" w:bidi="ar-SA"/>
        </w:rPr>
      </w:pPr>
      <w:r>
        <w:rPr>
          <w:rFonts w:hint="eastAsia" w:ascii="方正仿宋_GB2312" w:hAnsi="方正仿宋_GB2312" w:eastAsia="方正仿宋_GB2312" w:cs="方正仿宋_GB2312"/>
          <w:b w:val="0"/>
          <w:bCs w:val="0"/>
          <w:kern w:val="2"/>
          <w:sz w:val="32"/>
          <w:szCs w:val="32"/>
          <w:lang w:val="en-US" w:eastAsia="zh-CN" w:bidi="ar-SA"/>
        </w:rPr>
        <w:t>同时做好“走出去”和”请进来“，拓宽思路、创新方法，创建服务型党组织，使创新创业学院教工第二支部党员服务师生的意识进一步提升、服务创新创业教育实践的水平进一步提高，形成党建工作与创新创业教育改革实践工作相互促进、共同发展的新格局。</w:t>
      </w:r>
    </w:p>
    <w:p>
      <w:pPr>
        <w:pStyle w:val="22"/>
        <w:keepNext w:val="0"/>
        <w:keepLines w:val="0"/>
        <w:widowControl/>
        <w:suppressLineNumbers w:val="0"/>
        <w:jc w:val="both"/>
        <w:rPr>
          <w:rFonts w:hint="eastAsia" w:ascii="宋体" w:hAnsi="宋体" w:eastAsia="宋体" w:cs="宋体"/>
          <w:color w:val="FF0000"/>
          <w:kern w:val="0"/>
          <w:sz w:val="18"/>
          <w:szCs w:val="18"/>
        </w:rPr>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A42AF3-43AD-4793-B829-CD7B4218AB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F50BA0A-1EF3-464C-BB06-1E61AC5C4C61}"/>
  </w:font>
  <w:font w:name="方正小标宋简体">
    <w:panose1 w:val="02000000000000000000"/>
    <w:charset w:val="86"/>
    <w:family w:val="script"/>
    <w:pitch w:val="default"/>
    <w:sig w:usb0="00000001" w:usb1="08000000" w:usb2="00000000" w:usb3="00000000" w:csb0="00040000" w:csb1="00000000"/>
    <w:embedRegular r:id="rId3" w:fontKey="{AEFEFB47-6381-4AC4-B103-E7371EE1959E}"/>
  </w:font>
  <w:font w:name="楷体">
    <w:panose1 w:val="02010609060101010101"/>
    <w:charset w:val="86"/>
    <w:family w:val="auto"/>
    <w:pitch w:val="default"/>
    <w:sig w:usb0="800002BF" w:usb1="38CF7CFA" w:usb2="00000016" w:usb3="00000000" w:csb0="00040001" w:csb1="00000000"/>
    <w:embedRegular r:id="rId4" w:fontKey="{71E0324E-636A-4E76-9116-45CBCCAD403B}"/>
  </w:font>
  <w:font w:name="方正仿宋_GB2312">
    <w:panose1 w:val="02000000000000000000"/>
    <w:charset w:val="86"/>
    <w:family w:val="auto"/>
    <w:pitch w:val="default"/>
    <w:sig w:usb0="A00002BF" w:usb1="184F6CFA" w:usb2="00000012" w:usb3="00000000" w:csb0="00040001" w:csb1="00000000"/>
    <w:embedRegular r:id="rId5" w:fontKey="{FC7BDFF0-BFA3-4E54-84FF-1025CA8347E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F4E18"/>
    <w:multiLevelType w:val="singleLevel"/>
    <w:tmpl w:val="F57F4E18"/>
    <w:lvl w:ilvl="0" w:tentative="0">
      <w:start w:val="1"/>
      <w:numFmt w:val="chineseCounting"/>
      <w:suff w:val="nothing"/>
      <w:lvlText w:val="%1、"/>
      <w:lvlJc w:val="left"/>
      <w:rPr>
        <w:rFonts w:hint="eastAsia"/>
      </w:rPr>
    </w:lvl>
  </w:abstractNum>
  <w:abstractNum w:abstractNumId="1">
    <w:nsid w:val="2BF6ABED"/>
    <w:multiLevelType w:val="singleLevel"/>
    <w:tmpl w:val="2BF6ABED"/>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000000"/>
    <w:rsid w:val="29043966"/>
    <w:rsid w:val="509A5DF8"/>
    <w:rsid w:val="7DEA14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autoRedefine/>
    <w:qFormat/>
    <w:uiPriority w:val="0"/>
    <w:pPr>
      <w:spacing w:before="0" w:beforeAutospacing="1" w:after="0" w:afterAutospacing="1"/>
      <w:jc w:val="left"/>
    </w:pPr>
    <w:rPr>
      <w:rFonts w:hint="eastAsia" w:ascii="宋体" w:hAnsi="宋体" w:eastAsia="宋体" w:cs="宋体"/>
      <w:b/>
      <w:bCs/>
      <w:kern w:val="0"/>
      <w:sz w:val="28"/>
      <w:szCs w:val="28"/>
      <w:lang w:val="en-US" w:eastAsia="zh-CN" w:bidi="ar"/>
    </w:rPr>
  </w:style>
  <w:style w:type="paragraph" w:styleId="4">
    <w:name w:val="heading 3"/>
    <w:basedOn w:val="1"/>
    <w:next w:val="1"/>
    <w:autoRedefine/>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autoRedefine/>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autoRedefine/>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autoRedefine/>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4">
    <w:name w:val="Default Paragraph Font"/>
    <w:autoRedefine/>
    <w:semiHidden/>
    <w:unhideWhenUsed/>
    <w:qFormat/>
    <w:uiPriority w:val="99"/>
  </w:style>
  <w:style w:type="table" w:default="1" w:styleId="13">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Body Text"/>
    <w:basedOn w:val="1"/>
    <w:autoRedefine/>
    <w:qFormat/>
    <w:uiPriority w:val="0"/>
    <w:pPr>
      <w:autoSpaceDE w:val="0"/>
      <w:autoSpaceDN w:val="0"/>
      <w:spacing w:before="190"/>
      <w:jc w:val="left"/>
    </w:pPr>
    <w:rPr>
      <w:rFonts w:ascii="宋体" w:hAnsi="宋体" w:eastAsia="宋体"/>
      <w:kern w:val="0"/>
      <w:sz w:val="32"/>
      <w:szCs w:val="32"/>
      <w:lang w:val="zh-CN"/>
    </w:rPr>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1">
    <w:name w:val="Title"/>
    <w:basedOn w:val="1"/>
    <w:autoRedefine/>
    <w:qFormat/>
    <w:uiPriority w:val="0"/>
    <w:pPr>
      <w:pBdr>
        <w:top w:val="none" w:color="auto" w:sz="0" w:space="0"/>
        <w:left w:val="none" w:color="auto" w:sz="0" w:space="0"/>
        <w:bottom w:val="none" w:color="auto" w:sz="0" w:space="0"/>
        <w:right w:val="none" w:color="auto" w:sz="0" w:space="0"/>
      </w:pBdr>
      <w:shd w:val="clear" w:fill="E9ECEF"/>
      <w:spacing w:before="0" w:beforeAutospacing="0" w:after="0" w:afterAutospacing="0"/>
      <w:ind w:left="0" w:right="0"/>
      <w:jc w:val="center"/>
    </w:pPr>
    <w:rPr>
      <w:rFonts w:hint="eastAsia" w:ascii="宋体" w:hAnsi="宋体" w:eastAsia="宋体" w:cs="宋体"/>
      <w:color w:val="FF0000"/>
      <w:kern w:val="0"/>
      <w:sz w:val="14"/>
      <w:szCs w:val="14"/>
      <w:lang w:val="en-US" w:eastAsia="zh-CN" w:bidi="ar"/>
    </w:rPr>
  </w:style>
  <w:style w:type="paragraph" w:styleId="12">
    <w:name w:val="Body Text First Indent"/>
    <w:basedOn w:val="8"/>
    <w:autoRedefine/>
    <w:semiHidden/>
    <w:qFormat/>
    <w:uiPriority w:val="99"/>
    <w:pPr>
      <w:spacing w:line="480" w:lineRule="exact"/>
      <w:ind w:firstLine="420" w:firstLineChars="100"/>
      <w:jc w:val="both"/>
    </w:pPr>
    <w:rPr>
      <w:rFonts w:ascii="宋体" w:hAnsi="宋体" w:eastAsia="宋体" w:cs="Times New Roman"/>
      <w:kern w:val="2"/>
      <w:sz w:val="21"/>
      <w:szCs w:val="24"/>
      <w:lang w:val="en-US" w:eastAsia="zh-CN" w:bidi="ar-SA"/>
    </w:rPr>
  </w:style>
  <w:style w:type="character" w:customStyle="1" w:styleId="15">
    <w:name w:val="10"/>
    <w:basedOn w:val="14"/>
    <w:autoRedefine/>
    <w:qFormat/>
    <w:uiPriority w:val="0"/>
    <w:rPr>
      <w:rFonts w:hint="default" w:ascii="Times New Roman" w:hAnsi="Times New Roman" w:cs="Times New Roman"/>
    </w:rPr>
  </w:style>
  <w:style w:type="paragraph" w:customStyle="1" w:styleId="16">
    <w:name w:val="py"/>
    <w:basedOn w:val="1"/>
    <w:autoRedefine/>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7">
    <w:name w:val="t"/>
    <w:basedOn w:val="1"/>
    <w:autoRedefine/>
    <w:qFormat/>
    <w:uiPriority w:val="0"/>
    <w:pPr>
      <w:pBdr>
        <w:top w:val="none" w:color="auto" w:sz="0" w:space="0"/>
        <w:left w:val="none" w:color="auto" w:sz="0" w:space="0"/>
        <w:bottom w:val="none" w:color="auto" w:sz="0" w:space="0"/>
        <w:right w:val="none" w:color="auto" w:sz="0" w:space="0"/>
      </w:pBdr>
      <w:shd w:val="clear" w:fill="E9ECEF"/>
      <w:spacing w:before="0" w:beforeAutospacing="0" w:after="0" w:afterAutospacing="0"/>
      <w:ind w:left="0" w:right="0"/>
      <w:jc w:val="center"/>
    </w:pPr>
    <w:rPr>
      <w:rFonts w:hint="eastAsia" w:ascii="宋体" w:hAnsi="宋体" w:eastAsia="宋体" w:cs="宋体"/>
      <w:kern w:val="0"/>
      <w:sz w:val="24"/>
      <w:szCs w:val="24"/>
      <w:lang w:val="en-US" w:eastAsia="zh-CN" w:bidi="ar"/>
    </w:rPr>
  </w:style>
  <w:style w:type="character" w:customStyle="1" w:styleId="18">
    <w:name w:val="15"/>
    <w:basedOn w:val="14"/>
    <w:autoRedefine/>
    <w:qFormat/>
    <w:uiPriority w:val="0"/>
    <w:rPr>
      <w:rFonts w:hint="default" w:ascii="Times New Roman" w:hAnsi="Times New Roman" w:cs="Times New Roman"/>
      <w:color w:val="000000"/>
    </w:rPr>
  </w:style>
  <w:style w:type="character" w:customStyle="1" w:styleId="19">
    <w:name w:val="16"/>
    <w:basedOn w:val="14"/>
    <w:autoRedefine/>
    <w:qFormat/>
    <w:uiPriority w:val="0"/>
    <w:rPr>
      <w:rFonts w:hint="default" w:ascii="Times New Roman" w:hAnsi="Times New Roman" w:cs="Times New Roman"/>
      <w:b/>
    </w:rPr>
  </w:style>
  <w:style w:type="character" w:customStyle="1" w:styleId="20">
    <w:name w:val="17"/>
    <w:basedOn w:val="14"/>
    <w:autoRedefine/>
    <w:qFormat/>
    <w:uiPriority w:val="0"/>
    <w:rPr>
      <w:rFonts w:hint="default" w:ascii="Times New Roman" w:hAnsi="Times New Roman" w:cs="Times New Roman"/>
      <w:color w:val="000000"/>
    </w:rPr>
  </w:style>
  <w:style w:type="paragraph" w:customStyle="1" w:styleId="21">
    <w:name w:val="HTML 预设格式 Char"/>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2">
    <w:name w:val="普通(网站) Char"/>
    <w:basedOn w:val="1"/>
    <w:uiPriority w:val="0"/>
    <w:pPr>
      <w:spacing w:before="0" w:beforeAutospacing="1" w:after="0" w:afterAutospacing="1" w:line="360" w:lineRule="auto"/>
      <w:ind w:left="0" w:right="0"/>
      <w:jc w:val="left"/>
    </w:pPr>
    <w:rPr>
      <w:rFonts w:hint="eastAsia" w:ascii="宋体" w:hAnsi="宋体" w:eastAsia="宋体" w:cs="宋体"/>
      <w:kern w:val="0"/>
      <w:sz w:val="24"/>
      <w:szCs w:val="24"/>
      <w:lang w:val="en-US" w:eastAsia="zh-CN" w:bidi="ar"/>
    </w:rPr>
  </w:style>
  <w:style w:type="paragraph" w:customStyle="1" w:styleId="23">
    <w:name w:val="sub-info"/>
    <w:basedOn w:val="1"/>
    <w:uiPriority w:val="0"/>
    <w:pPr>
      <w:spacing w:before="0" w:beforeAutospacing="0" w:after="0" w:afterAutospacing="0"/>
      <w:ind w:left="0" w:right="0"/>
      <w:jc w:val="left"/>
    </w:pPr>
    <w:rPr>
      <w:rFonts w:hint="eastAsia" w:ascii="宋体" w:hAnsi="宋体" w:eastAsia="宋体" w:cs="宋体"/>
      <w:vanish/>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Lines>1</Lines>
  <Paragraphs>1</Paragraphs>
  <TotalTime>8</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2024-01-22T10:04:00Z</dcterms:created>
  <dc:creator>HONOR</dc:creator>
  <cp:lastModifiedBy>江小5</cp:lastModifiedBy>
  <dcterms:modified xsi:type="dcterms:W3CDTF">2024-01-23T06:11:13Z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65895A07FF13499C9F8BDB735C08BB0B_13</vt:lpwstr>
  </property>
</Properties>
</file>